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Владимирской области от 26.08.2025 N 508</w:t>
              <w:br/>
              <w:t xml:space="preserve">(ред. от 29.12.2025)</w:t>
              <w:br/>
              <w:t xml:space="preserve">"О реализации во Владимирской области стационарозамещающей технологии "Приемная семья для граждан пожилого возраста и инвалидов"</w:t>
              <w:br/>
              <w:t xml:space="preserve">(вместе с "Положением о реализации во Владимирской области стационарозамещающей технологии "Приемная семья для граждан пожилого возраста и инвалидов" и расходовании средств областного бюджета на выплату ежемесячного денежного вознаграждения лицу, организовавшему приемную семью")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ВЛАДИМИРСКОЙ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26 августа 2025 г. N 508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РЕАЛИЗАЦИИ ВО ВЛАДИМИРСКОЙ ОБЛАСТИ СТАЦИОНАРОЗАМЕЩАЮЩЕЙ</w:t>
      </w:r>
    </w:p>
    <w:p>
      <w:pPr>
        <w:pStyle w:val="2"/>
        <w:jc w:val="center"/>
      </w:pPr>
      <w:r>
        <w:rPr>
          <w:sz w:val="24"/>
        </w:rPr>
        <w:t xml:space="preserve">ТЕХНОЛОГИИ "ПРИЕМНАЯ СЕМЬЯ ДЛЯ ГРАЖДАН ПОЖИЛОГО</w:t>
      </w:r>
    </w:p>
    <w:p>
      <w:pPr>
        <w:pStyle w:val="2"/>
        <w:jc w:val="center"/>
      </w:pPr>
      <w:r>
        <w:rPr>
          <w:sz w:val="24"/>
        </w:rPr>
        <w:t xml:space="preserve">ВОЗРАСТА И ИНВАЛИДОВ"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Постановление Правительства Владимирской области от 29.12.2025 N 832 &quot;О внесении изменений в отдельные нормативные правовые акты Владимир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Владимирской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29.12.2025 N 832)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9" w:tooltip="Закон Владимирской области от 04.10.2022 N 77-ОЗ (ред. от 11.11.2025) &quot;О Правительстве Владимирской области&quot; (принят постановлением ЗС Владимирской области от 23.09.2022 N 24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Владимирской области от 04.10.2022 N 77-ОЗ "О Правительстве Владимирской области", в целях повышения качества жизни граждан пожилого возраста и инвалидов, нуждающихся в социальной поддержке, и профилактики социального одиночества Правительство Владимирской области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43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реализации во Владимирской области стационарозамещающей технологии "Приемная семья для граждан пожилого возраста и инвалидов" и расходовании средств областного бюджета на выплату ежемесячного денежного вознаграждения лицу, организовавшему приемную семью, согласно приложению.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0" w:tooltip="Постановление Губернатора Владимирской обл. от 16.08.2012 N 920 (ред. от 08.07.2024) &quot;О внедрении во Владимирской области стационарозамещающей технологии &quot;Приемная семья для граждан пожилого возраста и инвалидов&quot; (вместе с &quot;Положением о реализации стационарозамещающей технологии &quot;Приемная семья для граждан пожилого возраста и инвалидов&quot; и расходовании средств областного бюджета на выплату ежемесячного денежного вознаграждения лицу, организовавшему приемную семью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Владимирской области от 16.08.2012 N 920 "О внедрении во Владимирской области стационарозамещающей технологии "Приемная семья для граждан пожилого возраста и инвалидов";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1" w:tooltip="Постановление администрации Владимирской обл. от 16.06.2014 N 612 &quot;О внесении изменений в постановление Губернатора области от 16.08.2012 N 920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Владимирской области от 16.06.2014 N 612 "О внесении изменений в постановление Губернатора области от 16.08.2012 N 920";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2" w:tooltip="Постановление администрации Владимирской обл. от 24.07.2015 N 717 &quot;О внесении изменений в постановление Губернатора области от 16.08.2012 N 920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Владимирской области от 24.07.2015 N 717 "О внесении изменений в постановление Губернатора области от 16.08.2012 N 920";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3" w:tooltip="Постановление администрации Владимирской обл. от 08.07.2016 N 595 &quot;О внесении изменений в приложение к постановлению Губернатора области от 16.08.2012 N 920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Владимирской области от 08.07.2016 N 595 "О внесении изменений в приложение к постановлению Губернатора области от 16.08.2012 N 920";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4" w:tooltip="Постановление администрации Владимирской обл. от 18.02.2019 N 98 (ред. от 16.12.2024) &quot;О внесении изменений в отдельные нормативные правовые акты области в сфере социальной защиты населения&quot; ------------ Недействующая редакция {КонсультантПлюс}">
        <w:r>
          <w:rPr>
            <w:sz w:val="24"/>
            <w:color w:val="0000ff"/>
          </w:rPr>
          <w:t xml:space="preserve">пункт 8</w:t>
        </w:r>
      </w:hyperlink>
      <w:r>
        <w:rPr>
          <w:sz w:val="24"/>
        </w:rPr>
        <w:t xml:space="preserve"> постановления администрации Владимирской области от 18.02.2019 N 98 "О внесении изменений в отдельные нормативные правовые акты области в сфере социальной защиты населения";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5" w:tooltip="Постановление администрации Владимирской обл. от 17.09.2020 N 607 (ред. от 16.12.2024) &quot;О внесении изменений в отдельные нормативные правовые акты области&quot; ------------ Недействующая редакция {КонсультантПлюс}">
        <w:r>
          <w:rPr>
            <w:sz w:val="24"/>
            <w:color w:val="0000ff"/>
          </w:rPr>
          <w:t xml:space="preserve">пункт 6</w:t>
        </w:r>
      </w:hyperlink>
      <w:r>
        <w:rPr>
          <w:sz w:val="24"/>
        </w:rPr>
        <w:t xml:space="preserve"> постановления администрации Владимирской области от 17.09.2020 N 607 "О внесении изменений в отдельные нормативные правовые акты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6" w:tooltip="Постановление администрации Владимирской обл. от 24.12.2021 N 879 (ред. от 16.12.2024) &quot;О внесении изменений в отдельные нормативные правовые акты области&quot;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постановления администрации Владимирской области от 24.12.2021 N 879 "О внесении изменений в отдельные нормативные правовые акты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7" w:tooltip="Постановление администрации Владимирской обл. от 03.08.2022 N 520 (ред. от 16.12.2024) &quot;О внесении изменений в отдельные нормативные правовые акты области&quot; ------------ Утратил силу или отменен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постановления администрации Владимирской области от 03.08.2022 N 520 "О внесении изменений в отдельные нормативные правовые акты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8" w:tooltip="Постановление администрации Владимирской обл. от 07.11.2022 N 757 (ред. от 16.12.2024) &quot;О внесении изменений в отдельные нормативные правовые акты области&quot; ------------ Недействующая редакция {КонсультантПлюс}">
        <w:r>
          <w:rPr>
            <w:sz w:val="24"/>
            <w:color w:val="0000ff"/>
          </w:rPr>
          <w:t xml:space="preserve">пункт 7</w:t>
        </w:r>
      </w:hyperlink>
      <w:r>
        <w:rPr>
          <w:sz w:val="24"/>
        </w:rPr>
        <w:t xml:space="preserve"> постановления администрации Владимирской области от 07.11.2022 N 757 "О внесении изменений в отдельные нормативные правовые акты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9" w:tooltip="Постановление Правительства Владимирской области от 05.03.2024 N 133 (ред. от 16.12.2024) &quot;О внесении изменений в отдельные нормативные правовые акты области&quot;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постановления Правительства Владимирской области от 05.03.2024 N 133 "О внесении изменений в отдельные нормативные правовые акты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20" w:tooltip="Постановление Правительства Владимирской области от 08.07.2024 N 403 &quot;О внесении изменений в постановление Губернатора Владимирской области от 16.08.2012 N 920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Владимирской области от 08.07.2024 N 403 "О внесении изменений в постановление Губернатора Владимирской области от 16.08.2012 N 920".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Контроль за исполнением настоящего постановления возложить на заместителя Губернатора Владимирской области, курирующего вопросы социальной политики.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Владимирской области</w:t>
      </w:r>
    </w:p>
    <w:p>
      <w:pPr>
        <w:pStyle w:val="0"/>
        <w:jc w:val="right"/>
      </w:pPr>
      <w:r>
        <w:rPr>
          <w:sz w:val="24"/>
        </w:rPr>
        <w:t xml:space="preserve">А.А.АВДЕЕВ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Владимирской области</w:t>
      </w:r>
    </w:p>
    <w:p>
      <w:pPr>
        <w:pStyle w:val="0"/>
        <w:jc w:val="right"/>
      </w:pPr>
      <w:r>
        <w:rPr>
          <w:sz w:val="24"/>
        </w:rPr>
        <w:t xml:space="preserve">от 26.08.2025 N 508</w:t>
      </w:r>
    </w:p>
    <w:p>
      <w:pPr>
        <w:pStyle w:val="0"/>
        <w:jc w:val="both"/>
      </w:pPr>
      <w:r>
        <w:rPr>
          <w:sz w:val="24"/>
        </w:rPr>
      </w:r>
    </w:p>
    <w:bookmarkStart w:id="43" w:name="P43"/>
    <w:bookmarkEnd w:id="43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РЕАЛИЗАЦИИ ВО ВЛАДИМИРСКОЙ ОБЛАСТИ СТАЦИОНАРОЗАМЕЩАЮЩЕЙ</w:t>
      </w:r>
    </w:p>
    <w:p>
      <w:pPr>
        <w:pStyle w:val="2"/>
        <w:jc w:val="center"/>
      </w:pPr>
      <w:r>
        <w:rPr>
          <w:sz w:val="24"/>
        </w:rPr>
        <w:t xml:space="preserve">ТЕХНОЛОГИИ "ПРИЕМНАЯ СЕМЬЯ ДЛЯ ГРАЖДАН ПОЖИЛОГО ВОЗРАСТА</w:t>
      </w:r>
    </w:p>
    <w:p>
      <w:pPr>
        <w:pStyle w:val="2"/>
        <w:jc w:val="center"/>
      </w:pPr>
      <w:r>
        <w:rPr>
          <w:sz w:val="24"/>
        </w:rPr>
        <w:t xml:space="preserve">И ИНВАЛИДОВ" И РАСХОДОВАНИИ СРЕДСТВ ОБЛАСТНОГО БЮДЖЕТА</w:t>
      </w:r>
    </w:p>
    <w:p>
      <w:pPr>
        <w:pStyle w:val="2"/>
        <w:jc w:val="center"/>
      </w:pPr>
      <w:r>
        <w:rPr>
          <w:sz w:val="24"/>
        </w:rPr>
        <w:t xml:space="preserve">НА ВЫПЛАТУ ЕЖЕМЕСЯЧНОГО ДЕНЕЖНОГО ВОЗНАГРАЖДЕНИЯ ЛИЦУ,</w:t>
      </w:r>
    </w:p>
    <w:p>
      <w:pPr>
        <w:pStyle w:val="2"/>
        <w:jc w:val="center"/>
      </w:pPr>
      <w:r>
        <w:rPr>
          <w:sz w:val="24"/>
        </w:rPr>
        <w:t xml:space="preserve">ОРГАНИЗОВАВШЕМУ ПРИЕМНУЮ СЕМЬЮ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1" w:tooltip="Постановление Правительства Владимирской области от 29.12.2025 N 832 &quot;О внесении изменений в отдельные нормативные правовые акты Владимир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Владимирской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29.12.2025 N 832)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устанавливает порядок реализации стационарозамещающей технологии "Приемная семья для граждан пожилого возраста и инвалидов" и определяет правила расходования средств областного бюджета на выплату ежемесячного денежного вознаграждения лицу, организовавшему приемную семью для граждан пожилого возраста и инвалидов.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Приемная семья для граждан пожилого возраста и инвалидов (далее - приемная семья) - форма жизнеустройства и социальной поддержки граждан, представляющая собой совместное проживание и ведение общего хозяйства лица, нуждающегося в социальной поддержке, и лица, изъявившего желание организовать приемную семью.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Лица, нуждающиеся в социальной поддержке, - одинокие или одиноко проживающие пожилые граждане (женщины 55 лет и старше, мужчины 60 лет и старше) и инвалиды (в том числе инвалиды с детства), нуждающиеся в постоянной или временной посторонней помощи в связи с частичной или полной утратой возможности самостоятельно удовлетворять свои основные жизненные потребности.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Лицо, изъявившее желание организовать приемную семью, - совершеннолетний дееспособный гражданин, изъявивший желание совместно проживать с лицом (лицами), нуждающимся (нуждающимися) в социальной поддержке, и осуществлять за ним (ними) уход в соответствии с договором об организации приемной семьи для граждан пожилого возраста и инвалидов (далее - договор).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Бюджет приемной семьи - формирование и расходование денежных средств, предназначенных для общих нужд приемной семьи.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Выявление и учет лиц, нуждающихся в социальной поддержке (далее - подопечный), а также лиц, изъявивших желание организовать приемную семью (далее - помощник), осуществляется государственными бюджетными (автономными) учреждениями социального обслуживания - комплексными центрами социального обслуживания населения (далее - учреждения). Учет подопечных и помощников осуществляется по форме согласно </w:t>
      </w:r>
      <w:hyperlink w:history="0" w:anchor="P123" w:tooltip="Приложение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 к настоящему Положению.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Учреждение: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содействует созданию приемной семьи, оказывает помощнику и подопечному необходимую консультационную, психологическую, правовую помощь;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осуществляет контроль за деятельностью приемной семьи (путем посещения приемной семьи не реже одного раза в месяц), предусматривающий проведение оценки условий проживания подопечного, выполнения условий договора, отношений между помощником и подопечным, а также членами семьи помощника, психологической обстановки в приемной семье. Результаты посещения оформляются в виде акта обследования приемной семьи, типовая форма которого утверждается Министерством социальной защиты населения Владимирской области (далее - Министерство).</w:t>
      </w:r>
    </w:p>
    <w:bookmarkStart w:id="62" w:name="P62"/>
    <w:bookmarkEnd w:id="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Для организации приемной семьи в учреждение подопечным и помощником представляются заявления согласно формам, утвержденным Министерством, к которым прилагаются следующие документы:</w:t>
      </w:r>
    </w:p>
    <w:bookmarkStart w:id="63" w:name="P63"/>
    <w:bookmarkEnd w:id="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К заявлению помощника: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4.1.1. Копия паспорта гражданина Российской Федерации или иного документа, удостоверяющего личность помощника и подтверждающего регистрацию по месту жительства на территории Владимирской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4.1.2. Документы, подтверждающие размер общей площади жилого помещения, занимаемого помощником.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4.1.3. Справки об отсутствии у помощника и всех членов его семьи, совместно с ним проживающих, хронического алкоголизма, карантинных инфекционных заболеваний, активных форм туберкулеза, психических расстройств, венерических и других заболеваний, требующих лечения в специализированных учреждениях здравоохранения.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4.1.4. Письменное согласие всех совершеннолетних членов семьи помощника, проживающих совместно с ним, на совместное проживание с подопечным.</w:t>
      </w:r>
    </w:p>
    <w:bookmarkStart w:id="68" w:name="P68"/>
    <w:bookmarkEnd w:id="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К заявлению подопечного: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4.2.1. Копия паспорта гражданина Российской Федерации или иного документа, удостоверяющего личность подопечного и подтверждающего регистрацию по месту жительства на территории Владимирской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4.2.2. Документы, подтверждающие размер общей площади жилого помещения, занимаемого подопечным.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4.2.3. Справки об отсутствии у подопечного хронического алкоголизма, карантинных инфекционных заболеваний, активных форм туберкулеза, психических расстройств, венерических и других заболеваний, требующих лечения в специализированных учреждениях здравоохранения.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Копии документов, указанных в </w:t>
      </w:r>
      <w:hyperlink w:history="0" w:anchor="P63" w:tooltip="4.1. К заявлению помощника:">
        <w:r>
          <w:rPr>
            <w:sz w:val="24"/>
            <w:color w:val="0000ff"/>
          </w:rPr>
          <w:t xml:space="preserve">подпунктах 4.1</w:t>
        </w:r>
      </w:hyperlink>
      <w:r>
        <w:rPr>
          <w:sz w:val="24"/>
        </w:rPr>
        <w:t xml:space="preserve"> и </w:t>
      </w:r>
      <w:hyperlink w:history="0" w:anchor="P68" w:tooltip="4.2. К заявлению подопечного:">
        <w:r>
          <w:rPr>
            <w:sz w:val="24"/>
            <w:color w:val="0000ff"/>
          </w:rPr>
          <w:t xml:space="preserve">4.2</w:t>
        </w:r>
      </w:hyperlink>
      <w:r>
        <w:rPr>
          <w:sz w:val="24"/>
        </w:rPr>
        <w:t xml:space="preserve"> настоящего пункта, принимаются при предъявлении подлинников документов и заверяются учреждением.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В случае создания приемной семьи с инвалидом учреждение запрашивает в порядке межведомственного взаимодействия в Фонде пенсионного и социального страхования Российской Федерации сведения, подтверждающие факт установления инвалидности, и сведения об индивидуальных программах реабилитации или абилитации инвалидов и о программах реабилитации инвалидов, инвалидность которых наступила вследствие несчастных случаев на производстве и профессиональных заболеваний, включая сведения о рекомендованных в них реабилитационных мероприятиях, технических средствах реабилитации инвалидов, об услугах и о результатах выполнения этих программ, содержащиеся в государственной информационной системе "Единая централизованная цифровая платформа в социальной сфере" (далее - Единая цифровая платформа).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отсутствия соответствующих сведений в Единой цифровой платформе заявитель вправе представить самостоятельно справку федерального государственного учреждения медико-социальной экспертизы, подтверждающую факт установления инвалидности (признание ребенком-инвалидом) и индивидуальную программу реабилитации или абилитации, выданную учреждением медико-социальной экспертизы.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Учреждение запрашивает в порядке межведомственного взаимодействия в уполномоченном федеральном органе исполнительной власти в отношении помощника и подопечного сведения о государственной регистрации рождения, заключения и расторжения брака, усыновления (удочерения), перемены имени в целях установления факта отсутствия (наличия) близкого родства между помощником и подопечным.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Межведомственный запрос направляется в форме электронного документа посредством единой системы межведомственного электронного взаимодействия, а при отсутствии доступа - на бумажном носителе с соблюдением требований законодательства Российской Федерации в области персональных данных.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Основаниями для отказа в приеме документов, необходимых для организации приемной семьи,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Ненадлежащим образом оформленные документы (отсутствие подписей заявителя, должностных лиц, отсутствие печатей).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Невозможность прочтения документов, поступивших при письменном обращении.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 Непредоставление (предоставление не в полном объеме) указанных в </w:t>
      </w:r>
      <w:hyperlink w:history="0" w:anchor="P62" w:tooltip="4. Для организации приемной семьи в учреждение подопечным и помощником представляются заявления согласно формам, утвержденным Министерством, к которым прилагаютс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документов, за исключением документов, запрашиваемых в порядке межведомственного взаимодействия.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Учреждение не позднее 15 календарных дней со дня получения необходимых документов, указанных в </w:t>
      </w:r>
      <w:hyperlink w:history="0" w:anchor="P62" w:tooltip="4. Для организации приемной семьи в учреждение подопечным и помощником представляются заявления согласно формам, утвержденным Министерством, к которым прилагаютс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Положения: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 Формирует личное дело приемной семьи, в которое включаются все документы, указанные в настоящем Положении.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Проводит обследование материально-бытовых условий подопечного и помощника с последующим составлением акта обследования материально-бытовых условий (далее - акт) по форме, утвержденной Министерством.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Принимает решение о возможности организации приемной семьи и заключении договора или о невозможности организации приемной семьи (далее - решение).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6.4. Письменно уведомляет подопечного и помощника о принятом решении.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Соответствующее решение оформляется в виде приказа директора учреждения.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Перечень оснований для отказа в организации приемной семьи: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8.1. Выявление в представленных документах неполных и (или) недостоверных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8.2. Подопечный и помощник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8.3. Наличие у помощника и членов его семьи, совместно с ним проживающих, хронического алкоголизма, карантинных инфекционных заболеваний, активных форм туберкулеза, психических расстройств, венерических и других заболеваний, требующих лечения в специализированных учреждениях здравоохранения, согласно представленным справкам.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8.4. Наличие у подопечного хронического алкоголизма, карантинных инфекционных заболеваний, активных форм туберкулеза, психических расстройств, венерических и других заболеваний, требующих лечения в специализированных учреждениях здравоохранения, согласно представленным справкам.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8.5. Отсутствие письменного согласия всех совершеннолетних совместно проживающих с помощником членов семьи, в том числе временно отсутствующих членов семьи, на проживание в семье подопечного.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8.6. Если площадь жилого помещения помощника и подопечного в расчете на каждого проживающего в данном жилом помещении окажется в случае организации приемной семьи меньше учетной нормы площади жилого помещения, установленной органами местного самоуправления в целях принятия граждан на учет в качестве нуждающихся в жилых помещениях.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Принципы формирования и расходования бюджета приемной семьи предусматриваются договором.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договоре определяется размер средств, который подопечный ежемесячно передает в бюджет приемной семьи. При этом средства, остающиеся в личном распоряжении подопечного, за вычетом средств, предназначенных для общих нужд приемной семьи, должны составлять не менее двадцати пяти процентов от его ежемесячного дохода.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Бюджет приемной семьи расходуется на ведение общего хозяйства, питание, приобретение предметов первой необходимости, лекарственных средств, оплату жилья и коммунальных услуг, иные нужды приемной семьи по согласованию между помощником и подопечным.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Ежемесячное денежное вознаграждение (далее - вознаграждение) выплачивается помощнику с даты заключения договора ежемесячно не позднее 26 числа текущего месяца.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вознаграждения составляет 20282 рубля ежемесячно за каждого подопечного за полный календарный месяц.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Постановление Правительства Владимирской области от 29.12.2025 N 832 &quot;О внесении изменений в отдельные нормативные правовые акты Владими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Владимирской области от 29.12.2025 N 832)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Помощнику, оказывающему социальную поддержку инвалиду первой группы или гражданину пожилого возраста, нуждающемуся в постоянной или временной посторонней помощи в связи с полной утратой возможности самостоятельно удовлетворять свои основные жизненные потребности, размер вознаграждения составляет 25352 рубля.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Постановление Правительства Владимирской области от 29.12.2025 N 832 &quot;О внесении изменений в отдельные нормативные правовые акты Владими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Владимирской области от 29.12.2025 N 832)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Договор заключается между учреждением, помощником и подопечным по форме, утвержденной Министерством, в течение 15 календарных дней со дня принятия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Договор должен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адрес совместного проживания;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права и обязанности сторон;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порядок содержания подопечного;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размер вознаграждения помощнику;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условия осуществления ухода;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размер средств, который подопечный ежемесячно передает в бюджет приемной семьи;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срок действия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основания и последствия расторжения договора.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случае временного отсутствия подопечного в приемной семье (за исключением случаев нахождения подопечного на лечении в стационарном учреждении здравоохранения) размер вознаграждения уменьшается пропорционально количеству дней, в течение которых подопечный отсутствовал в приемной семье. Факт отсутствия подтверждается заявлением подопечного.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Вознаграждение выплачивается путем перечисления денежных средств на счет помощника, открытый им в кредитной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Выплата вознаграждения прекращается с даты расторжения договора.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Финансовое обеспечение выплаты вознаграждения осуществляется за счет бюджетных ассигнований, предусмотренных Министерству в областном бюджете на соответствующий финансовый год и плановый период.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Министерство направляет учреждениям средства на выплату вознаграждения помощникам в соответствии с </w:t>
      </w:r>
      <w:hyperlink w:history="0" r:id="rId24" w:tooltip="Постановление Губернатора Владимирской обл. от 01.09.2010 N 970 (ред. от 01.09.2023) &quot;О Порядке осуществления областным бюджетным учреждением и автономным учреждением полномочий исполнительного органа области по исполнению публичных обязательств перед физическим лицом, подлежащих исполнению в денежной форме, и финансового обеспечения их осуществл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Владимирской области от 01.09.2010 N 970 "О Порядке осуществления областным бюджетным учреждением и автономным учреждением полномочий исполнительного органа области по исполнению публичных обязательств перед физическим лицом, подлежащих исполнению в денежной форме, и финансового обеспечения их осуществления".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bookmarkStart w:id="123" w:name="P123"/>
    <w:bookmarkEnd w:id="123"/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559"/>
        <w:gridCol w:w="1560"/>
        <w:gridCol w:w="1757"/>
        <w:gridCol w:w="1191"/>
        <w:gridCol w:w="2041"/>
        <w:gridCol w:w="1191"/>
        <w:gridCol w:w="1814"/>
        <w:gridCol w:w="1928"/>
      </w:tblGrid>
      <w:tr>
        <w:tblPrEx>
          <w:tblBorders>
            <w:left w:val="nil"/>
            <w:right w:val="nil"/>
            <w:insideH w:val="nil"/>
          </w:tblBorders>
        </w:tblPrEx>
        <w:tc>
          <w:tcPr>
            <w:gridSpan w:val="9"/>
            <w:tcW w:w="13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РЕЕСТР ПОТЕНЦИАЛЬНЫХ ПОДОПЕЧНЫХ ДЛЯ ОРГАНИЗАЦИИ ПРИЕМНОЙ СЕМЬИ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9"/>
            <w:tcW w:w="1360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 подопечного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Паспортные данные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регистрации по месту жительства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рождения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Состав семьи (наличие родственников и место их фактического нахождения (супруг, дети, родители, братья, сестры, внуки))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Размер пенсии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Группа инвалидности, степень утраты способности к самообслуживанию и (или) передвижению с указанием основного заболевания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Краткая характеристика подопечного (наличие жилого помещения, причины нетрудоспособности и др.)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126"/>
        <w:gridCol w:w="1560"/>
        <w:gridCol w:w="1928"/>
        <w:gridCol w:w="1077"/>
        <w:gridCol w:w="3005"/>
        <w:gridCol w:w="3345"/>
      </w:tblGrid>
      <w:tr>
        <w:tblPrEx>
          <w:tblBorders>
            <w:left w:val="nil"/>
            <w:right w:val="nil"/>
            <w:insideH w:val="nil"/>
          </w:tblBorders>
        </w:tblPrEx>
        <w:tc>
          <w:tcPr>
            <w:gridSpan w:val="7"/>
            <w:tcW w:w="13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РЕЕСТР ПОТЕНЦИАЛЬНЫХ ПОМОЩНИКОВ ДЛЯ ОРГАНИЗАЦИИ ПРИЕМНОЙ СЕМЬИ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7"/>
            <w:tcW w:w="1360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12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 кандидата в помощники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Паспортные данные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регистрации по месту жительства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рождения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Состав семьи (наличие родственников и место их фактического нахождения (супруг, дети, родители, братья, сестры, внуки))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Краткая характеристика кандидата в помощники (семейное положение, наличие жилого помещения, место работы, доход и др.)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5"/>
      <w:headerReference w:type="first" r:id="rId25"/>
      <w:footerReference w:type="default" r:id="rId26"/>
      <w:footerReference w:type="first" r:id="rId26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Владимирской области от 26.08.2025 N 508</w:t>
            <w:br/>
            <w:t>(ред. от 29.12.2025)</w:t>
            <w:br/>
            <w:t>"О реализации во Владимирской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Владимирской области от 26.08.2025 N 508</w:t>
            <w:br/>
            <w:t>(ред. от 29.12.2025)</w:t>
            <w:br/>
            <w:t>"О реализации во Владимирской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2&amp;n=227238&amp;date=05.03.2026&amp;dst=100008&amp;field=134" TargetMode = "External"/><Relationship Id="rId9" Type="http://schemas.openxmlformats.org/officeDocument/2006/relationships/hyperlink" Target="https://login.consultant.ru/link/?req=doc&amp;base=RLAW072&amp;n=224861&amp;date=05.03.2026&amp;dst=100032&amp;field=134" TargetMode = "External"/><Relationship Id="rId10" Type="http://schemas.openxmlformats.org/officeDocument/2006/relationships/hyperlink" Target="https://login.consultant.ru/link/?req=doc&amp;base=RLAW072&amp;n=204414&amp;date=05.03.2026" TargetMode = "External"/><Relationship Id="rId11" Type="http://schemas.openxmlformats.org/officeDocument/2006/relationships/hyperlink" Target="https://login.consultant.ru/link/?req=doc&amp;base=RLAW072&amp;n=77764&amp;date=05.03.2026" TargetMode = "External"/><Relationship Id="rId12" Type="http://schemas.openxmlformats.org/officeDocument/2006/relationships/hyperlink" Target="https://login.consultant.ru/link/?req=doc&amp;base=RLAW072&amp;n=89175&amp;date=05.03.2026" TargetMode = "External"/><Relationship Id="rId13" Type="http://schemas.openxmlformats.org/officeDocument/2006/relationships/hyperlink" Target="https://login.consultant.ru/link/?req=doc&amp;base=RLAW072&amp;n=99669&amp;date=05.03.2026" TargetMode = "External"/><Relationship Id="rId14" Type="http://schemas.openxmlformats.org/officeDocument/2006/relationships/hyperlink" Target="https://login.consultant.ru/link/?req=doc&amp;base=RLAW072&amp;n=211632&amp;date=05.03.2026&amp;dst=100061&amp;field=134" TargetMode = "External"/><Relationship Id="rId15" Type="http://schemas.openxmlformats.org/officeDocument/2006/relationships/hyperlink" Target="https://login.consultant.ru/link/?req=doc&amp;base=RLAW072&amp;n=211633&amp;date=05.03.2026&amp;dst=100058&amp;field=134" TargetMode = "External"/><Relationship Id="rId16" Type="http://schemas.openxmlformats.org/officeDocument/2006/relationships/hyperlink" Target="https://login.consultant.ru/link/?req=doc&amp;base=RLAW072&amp;n=211629&amp;date=05.03.2026&amp;dst=100009&amp;field=134" TargetMode = "External"/><Relationship Id="rId17" Type="http://schemas.openxmlformats.org/officeDocument/2006/relationships/hyperlink" Target="https://login.consultant.ru/link/?req=doc&amp;base=RLAW072&amp;n=211631&amp;date=05.03.2026&amp;dst=100005&amp;field=134" TargetMode = "External"/><Relationship Id="rId18" Type="http://schemas.openxmlformats.org/officeDocument/2006/relationships/hyperlink" Target="https://login.consultant.ru/link/?req=doc&amp;base=RLAW072&amp;n=211630&amp;date=05.03.2026&amp;dst=100041&amp;field=134" TargetMode = "External"/><Relationship Id="rId19" Type="http://schemas.openxmlformats.org/officeDocument/2006/relationships/hyperlink" Target="https://login.consultant.ru/link/?req=doc&amp;base=RLAW072&amp;n=211628&amp;date=05.03.2026&amp;dst=100011&amp;field=134" TargetMode = "External"/><Relationship Id="rId20" Type="http://schemas.openxmlformats.org/officeDocument/2006/relationships/hyperlink" Target="https://login.consultant.ru/link/?req=doc&amp;base=RLAW072&amp;n=204313&amp;date=05.03.2026" TargetMode = "External"/><Relationship Id="rId21" Type="http://schemas.openxmlformats.org/officeDocument/2006/relationships/hyperlink" Target="https://login.consultant.ru/link/?req=doc&amp;base=RLAW072&amp;n=227238&amp;date=05.03.2026&amp;dst=100008&amp;field=134" TargetMode = "External"/><Relationship Id="rId22" Type="http://schemas.openxmlformats.org/officeDocument/2006/relationships/hyperlink" Target="https://login.consultant.ru/link/?req=doc&amp;base=RLAW072&amp;n=227238&amp;date=05.03.2026&amp;dst=100009&amp;field=134" TargetMode = "External"/><Relationship Id="rId23" Type="http://schemas.openxmlformats.org/officeDocument/2006/relationships/hyperlink" Target="https://login.consultant.ru/link/?req=doc&amp;base=RLAW072&amp;n=227238&amp;date=05.03.2026&amp;dst=100010&amp;field=134" TargetMode = "External"/><Relationship Id="rId24" Type="http://schemas.openxmlformats.org/officeDocument/2006/relationships/hyperlink" Target="https://login.consultant.ru/link/?req=doc&amp;base=RLAW072&amp;n=191271&amp;date=05.03.2026" TargetMode = "External"/><Relationship Id="rId25" Type="http://schemas.openxmlformats.org/officeDocument/2006/relationships/header" Target="header2.xml"/><Relationship Id="rId26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Владимирской области от 26.08.2025 N 508
(ред. от 29.12.2025)
"О реализации во Владимирской области стационарозамещающей технологии "Приемная семья для граждан пожилого возраста и инвалидов"
(вместе с "Положением о реализации во Владимирской области стационарозамещающей технологии "Приемная семья для граждан пожилого возраста и инвалидов" и расходовании средств областного бюджета на выплату ежемесячного денежного вознаграждения лицу, организовавшему приемную семью")</dc:title>
  <dcterms:created xsi:type="dcterms:W3CDTF">2026-03-05T07:34:26Z</dcterms:created>
</cp:coreProperties>
</file>